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7C" w:rsidRPr="00D7057C" w:rsidRDefault="002D0DAC" w:rsidP="000861A3">
      <w:pPr>
        <w:pStyle w:val="Sansinterligne"/>
        <w:jc w:val="center"/>
        <w:rPr>
          <w:b/>
          <w:sz w:val="18"/>
          <w:szCs w:val="18"/>
        </w:rPr>
      </w:pPr>
      <w:r w:rsidRPr="002D0DAC"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15pt;margin-top:-24.95pt;width:132.95pt;height:71.35pt;z-index:251658240" filled="f" stroked="f">
            <v:textbox>
              <w:txbxContent>
                <w:p w:rsidR="00D7057C" w:rsidRDefault="00D7057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96060" cy="861936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6060" cy="861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1A8C" w:rsidRDefault="00411A8C" w:rsidP="000861A3">
      <w:pPr>
        <w:pStyle w:val="Sansinterligne"/>
        <w:jc w:val="center"/>
        <w:rPr>
          <w:b/>
          <w:sz w:val="36"/>
          <w:szCs w:val="36"/>
        </w:rPr>
      </w:pPr>
      <w:r w:rsidRPr="00F514AD">
        <w:rPr>
          <w:b/>
          <w:sz w:val="36"/>
          <w:szCs w:val="36"/>
        </w:rPr>
        <w:t>NOS VOYAGES  201</w:t>
      </w:r>
      <w:r w:rsidR="00004DD7">
        <w:rPr>
          <w:b/>
          <w:sz w:val="36"/>
          <w:szCs w:val="36"/>
        </w:rPr>
        <w:t>5</w:t>
      </w:r>
    </w:p>
    <w:p w:rsidR="00D7057C" w:rsidRPr="00D7057C" w:rsidRDefault="00D7057C" w:rsidP="000861A3">
      <w:pPr>
        <w:pStyle w:val="Sansinterligne"/>
        <w:jc w:val="center"/>
        <w:rPr>
          <w:b/>
          <w:sz w:val="18"/>
          <w:szCs w:val="18"/>
        </w:rPr>
      </w:pPr>
    </w:p>
    <w:p w:rsidR="00411A8C" w:rsidRPr="00004DD7" w:rsidRDefault="00A30CA5" w:rsidP="00D7057C">
      <w:pPr>
        <w:pStyle w:val="Sansinterligne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04DD7">
        <w:rPr>
          <w:b/>
          <w:sz w:val="28"/>
          <w:szCs w:val="28"/>
        </w:rPr>
        <w:t>Villages, Montagnes et Maisons-forteresses du Fujian</w:t>
      </w:r>
    </w:p>
    <w:p w:rsidR="00DA16A5" w:rsidRDefault="00A30CA5" w:rsidP="00D7057C">
      <w:pPr>
        <w:pStyle w:val="Sansinterligne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12</w:t>
      </w:r>
      <w:r w:rsidR="00411A8C" w:rsidRPr="00DC2A69">
        <w:rPr>
          <w:b/>
        </w:rPr>
        <w:t xml:space="preserve"> </w:t>
      </w:r>
      <w:r>
        <w:rPr>
          <w:b/>
        </w:rPr>
        <w:t>au 25 avril</w:t>
      </w:r>
      <w:r w:rsidR="00411A8C" w:rsidRPr="00DC2A69">
        <w:rPr>
          <w:b/>
        </w:rPr>
        <w:t xml:space="preserve"> 201</w:t>
      </w:r>
      <w:r>
        <w:rPr>
          <w:b/>
        </w:rPr>
        <w:t>5</w:t>
      </w:r>
    </w:p>
    <w:p w:rsidR="00DA16A5" w:rsidRPr="00DA16A5" w:rsidRDefault="00DA16A5" w:rsidP="00D7057C">
      <w:pPr>
        <w:pStyle w:val="Sansinterligne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DA16A5">
        <w:rPr>
          <w:b/>
        </w:rPr>
        <w:t>2 450 €</w:t>
      </w:r>
      <w:r w:rsidRPr="00DA16A5">
        <w:rPr>
          <w:b/>
          <w:sz w:val="20"/>
          <w:szCs w:val="20"/>
        </w:rPr>
        <w:t xml:space="preserve">  </w:t>
      </w:r>
      <w:r w:rsidRPr="00DA16A5">
        <w:rPr>
          <w:sz w:val="20"/>
          <w:szCs w:val="20"/>
        </w:rPr>
        <w:t>(tout compris : taxes aéroport, visa, assurance annulation)</w:t>
      </w:r>
      <w:r w:rsidRPr="00DA16A5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5248" w:rsidRPr="00DA16A5" w:rsidRDefault="00167906" w:rsidP="00D7057C">
      <w:pPr>
        <w:pStyle w:val="Sansinterligne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DA16A5">
        <w:rPr>
          <w:sz w:val="20"/>
          <w:szCs w:val="20"/>
        </w:rPr>
        <w:t>Après SHANGHAI, mégalopole futuriste, découverte de la cité ancienne de la porcelaine à JINDEZHENG puis immersion dans la réserve naturelle des monts WUYISHAN</w:t>
      </w:r>
      <w:r w:rsidR="00025523" w:rsidRPr="00DA16A5">
        <w:rPr>
          <w:sz w:val="20"/>
          <w:szCs w:val="20"/>
        </w:rPr>
        <w:t xml:space="preserve"> mais aussi  dans les villages-forteresses HAKKA, découverte de l’ancienne AMOY (XIAMEN) ; enfin visite insolite de HONG KONG</w:t>
      </w:r>
    </w:p>
    <w:p w:rsidR="00EA5248" w:rsidRDefault="00A30CA5" w:rsidP="00D7057C">
      <w:pPr>
        <w:pStyle w:val="Sansinterligne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2105025" cy="1743075"/>
            <wp:effectExtent l="19050" t="0" r="9525" b="0"/>
            <wp:docPr id="2" name="Image 1" descr="C:\Documents and Settings\Utilisateur1\Mes documents\Mes images\wuyish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ilisateur1\Mes documents\Mes images\wuyishan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fr-FR"/>
        </w:rPr>
        <w:drawing>
          <wp:inline distT="0" distB="0" distL="0" distR="0">
            <wp:extent cx="2181225" cy="1790700"/>
            <wp:effectExtent l="19050" t="0" r="9525" b="0"/>
            <wp:docPr id="4" name="Image 2" descr="C:\Documents and Settings\Utilisateur1\Mes documents\Mes images\wuyish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tilisateur1\Mes documents\Mes images\wuyishan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fr-FR"/>
        </w:rPr>
        <w:drawing>
          <wp:inline distT="0" distB="0" distL="0" distR="0">
            <wp:extent cx="2190750" cy="1790700"/>
            <wp:effectExtent l="19050" t="0" r="0" b="0"/>
            <wp:docPr id="6" name="Image 1" descr="C:\Documents and Settings\Utilisateur1\Mes documents\Mes images\tulou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ilisateur1\Mes documents\Mes images\tulou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48" w:rsidRPr="00D7057C" w:rsidRDefault="00EA5248" w:rsidP="00D7057C">
      <w:pPr>
        <w:pStyle w:val="Sansinterligne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:rsidR="00411A8C" w:rsidRPr="00D7057C" w:rsidRDefault="00411A8C" w:rsidP="00411A8C">
      <w:pPr>
        <w:pStyle w:val="Sansinterligne"/>
        <w:jc w:val="center"/>
        <w:rPr>
          <w:sz w:val="16"/>
          <w:szCs w:val="16"/>
        </w:rPr>
      </w:pPr>
    </w:p>
    <w:p w:rsidR="00411A8C" w:rsidRDefault="00411A8C" w:rsidP="00DA16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D1F2E">
        <w:rPr>
          <w:b/>
          <w:sz w:val="28"/>
          <w:szCs w:val="28"/>
        </w:rPr>
        <w:t>PANORAMA du JAPON TRADITIONNEL</w:t>
      </w:r>
    </w:p>
    <w:p w:rsidR="00742A7F" w:rsidRDefault="00742A7F" w:rsidP="00DA16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42A7F">
        <w:rPr>
          <w:b/>
        </w:rPr>
        <w:t>Fin octobre-début novembre 2015</w:t>
      </w:r>
    </w:p>
    <w:p w:rsidR="00DA16A5" w:rsidRPr="00742A7F" w:rsidRDefault="00DA16A5" w:rsidP="00DA16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A16A5">
        <w:rPr>
          <w:b/>
        </w:rPr>
        <w:t>3 318 €</w:t>
      </w:r>
      <w:r>
        <w:rPr>
          <w:b/>
          <w:sz w:val="28"/>
          <w:szCs w:val="28"/>
        </w:rPr>
        <w:t xml:space="preserve"> </w:t>
      </w:r>
      <w:r w:rsidRPr="00DA16A5">
        <w:rPr>
          <w:b/>
          <w:sz w:val="18"/>
          <w:szCs w:val="18"/>
        </w:rPr>
        <w:t>(base 15 pers.)</w:t>
      </w:r>
      <w:r>
        <w:rPr>
          <w:b/>
          <w:sz w:val="28"/>
          <w:szCs w:val="28"/>
        </w:rPr>
        <w:t xml:space="preserve"> </w:t>
      </w:r>
      <w:r w:rsidRPr="00DA16A5">
        <w:rPr>
          <w:b/>
        </w:rPr>
        <w:t>ou 3 748 €</w:t>
      </w:r>
      <w:r>
        <w:rPr>
          <w:b/>
          <w:sz w:val="28"/>
          <w:szCs w:val="28"/>
        </w:rPr>
        <w:t xml:space="preserve"> </w:t>
      </w:r>
      <w:r w:rsidRPr="00DA16A5">
        <w:rPr>
          <w:b/>
          <w:sz w:val="18"/>
          <w:szCs w:val="18"/>
        </w:rPr>
        <w:t>(base 12 pers.)</w:t>
      </w:r>
      <w:r>
        <w:rPr>
          <w:b/>
          <w:sz w:val="28"/>
          <w:szCs w:val="28"/>
        </w:rPr>
        <w:t xml:space="preserve"> - </w:t>
      </w:r>
      <w:r w:rsidRPr="00004BB7">
        <w:rPr>
          <w:sz w:val="20"/>
          <w:szCs w:val="20"/>
        </w:rPr>
        <w:t xml:space="preserve">taxe </w:t>
      </w:r>
      <w:r>
        <w:rPr>
          <w:sz w:val="20"/>
          <w:szCs w:val="20"/>
        </w:rPr>
        <w:t xml:space="preserve"> de service et aéroport,</w:t>
      </w:r>
      <w:r w:rsidRPr="00004BB7">
        <w:rPr>
          <w:sz w:val="20"/>
          <w:szCs w:val="20"/>
        </w:rPr>
        <w:t xml:space="preserve">  assurance annulation</w:t>
      </w:r>
      <w:r>
        <w:rPr>
          <w:sz w:val="20"/>
          <w:szCs w:val="20"/>
        </w:rPr>
        <w:t xml:space="preserve"> compris –</w:t>
      </w:r>
      <w:r w:rsidRPr="00556166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fr-FR"/>
        </w:rPr>
        <w:t xml:space="preserve"> </w:t>
      </w:r>
    </w:p>
    <w:p w:rsidR="008D1F2E" w:rsidRPr="00DA16A5" w:rsidRDefault="00411A8C" w:rsidP="00DA16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DA16A5">
        <w:rPr>
          <w:sz w:val="20"/>
          <w:szCs w:val="20"/>
        </w:rPr>
        <w:t xml:space="preserve">Arrivée à la mégapole </w:t>
      </w:r>
      <w:r w:rsidR="008D1F2E" w:rsidRPr="00DA16A5">
        <w:rPr>
          <w:sz w:val="20"/>
          <w:szCs w:val="20"/>
        </w:rPr>
        <w:t xml:space="preserve">moderne </w:t>
      </w:r>
      <w:r w:rsidRPr="00DA16A5">
        <w:rPr>
          <w:sz w:val="20"/>
          <w:szCs w:val="20"/>
        </w:rPr>
        <w:t xml:space="preserve">de TOKYO puis plongée dans le Japon millénaire avec ses  temples </w:t>
      </w:r>
      <w:r w:rsidR="008D1F2E" w:rsidRPr="00DA16A5">
        <w:rPr>
          <w:sz w:val="20"/>
          <w:szCs w:val="20"/>
        </w:rPr>
        <w:t>syncrétiques</w:t>
      </w:r>
      <w:r w:rsidRPr="00DA16A5">
        <w:rPr>
          <w:sz w:val="20"/>
          <w:szCs w:val="20"/>
        </w:rPr>
        <w:t xml:space="preserve"> baignés d</w:t>
      </w:r>
      <w:r w:rsidR="00004DD7" w:rsidRPr="00DA16A5">
        <w:rPr>
          <w:sz w:val="20"/>
          <w:szCs w:val="20"/>
        </w:rPr>
        <w:t>’une</w:t>
      </w:r>
      <w:r w:rsidRPr="00DA16A5">
        <w:rPr>
          <w:sz w:val="20"/>
          <w:szCs w:val="20"/>
        </w:rPr>
        <w:t xml:space="preserve"> lumière dorée </w:t>
      </w:r>
      <w:r w:rsidR="00004DD7" w:rsidRPr="00DA16A5">
        <w:rPr>
          <w:sz w:val="20"/>
          <w:szCs w:val="20"/>
        </w:rPr>
        <w:t>à</w:t>
      </w:r>
      <w:r w:rsidRPr="00DA16A5">
        <w:rPr>
          <w:sz w:val="20"/>
          <w:szCs w:val="20"/>
        </w:rPr>
        <w:t xml:space="preserve"> </w:t>
      </w:r>
      <w:r w:rsidR="008D1F2E" w:rsidRPr="00DA16A5">
        <w:rPr>
          <w:sz w:val="20"/>
          <w:szCs w:val="20"/>
        </w:rPr>
        <w:t xml:space="preserve">NIKKO </w:t>
      </w:r>
      <w:r w:rsidRPr="00DA16A5">
        <w:rPr>
          <w:sz w:val="20"/>
          <w:szCs w:val="20"/>
        </w:rPr>
        <w:t xml:space="preserve">et NARA, ses paysages d’exception autour du mont FUJI, </w:t>
      </w:r>
      <w:r w:rsidR="008D1F2E" w:rsidRPr="00DA16A5">
        <w:rPr>
          <w:sz w:val="20"/>
          <w:szCs w:val="20"/>
        </w:rPr>
        <w:t>sans oublier HIROSHIMA, lieu de mémoire, et KYOTO, ancienne capitale impériale, riche de trésors architecturaux inscrits au Patrimoine Mondial de l’Unesco.</w:t>
      </w:r>
    </w:p>
    <w:p w:rsidR="00742A7F" w:rsidRDefault="00F70CBD" w:rsidP="00DA16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A16A5">
        <w:rPr>
          <w:noProof/>
          <w:sz w:val="20"/>
          <w:szCs w:val="20"/>
          <w:lang w:eastAsia="fr-FR"/>
        </w:rPr>
        <w:drawing>
          <wp:inline distT="0" distB="0" distL="0" distR="0">
            <wp:extent cx="2162175" cy="1885950"/>
            <wp:effectExtent l="19050" t="0" r="9525" b="0"/>
            <wp:docPr id="9" name="Image 8" descr="C:\Documents and Settings\Utilisateur1\Mes documents\Mes images\jap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tilisateur1\Mes documents\Mes images\japon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6A5">
        <w:rPr>
          <w:noProof/>
          <w:sz w:val="20"/>
          <w:szCs w:val="20"/>
          <w:lang w:eastAsia="fr-FR"/>
        </w:rPr>
        <w:drawing>
          <wp:inline distT="0" distB="0" distL="0" distR="0">
            <wp:extent cx="2171700" cy="1885950"/>
            <wp:effectExtent l="19050" t="0" r="0" b="0"/>
            <wp:docPr id="8" name="Image 1" descr="C:\Documents and Settings\Utilisateur1\Mes documents\fuji-autumn-ccby-skysee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ilisateur1\Mes documents\fuji-autumn-ccby-skyseek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255" w:rsidRPr="00DA16A5">
        <w:rPr>
          <w:noProof/>
          <w:sz w:val="20"/>
          <w:szCs w:val="20"/>
          <w:lang w:eastAsia="fr-FR"/>
        </w:rPr>
        <w:drawing>
          <wp:inline distT="0" distB="0" distL="0" distR="0">
            <wp:extent cx="2143125" cy="1885950"/>
            <wp:effectExtent l="19050" t="0" r="9525" b="0"/>
            <wp:docPr id="7" name="Image 2" descr="C:\Documents and Settings\Utilisateur1\Mes documents\Mes images\jap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tilisateur1\Mes documents\Mes images\japon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F2E" w:rsidRPr="00D7057C" w:rsidRDefault="008D1F2E" w:rsidP="00DA16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  <w:r w:rsidRPr="00D7057C">
        <w:rPr>
          <w:rFonts w:ascii="Times New Roman" w:eastAsia="Times New Roman" w:hAnsi="Times New Roman" w:cs="Times New Roman"/>
          <w:snapToGrid w:val="0"/>
          <w:color w:val="000000"/>
          <w:w w:val="0"/>
          <w:sz w:val="10"/>
          <w:szCs w:val="10"/>
          <w:u w:color="000000"/>
          <w:bdr w:val="none" w:sz="0" w:space="0" w:color="000000"/>
          <w:shd w:val="clear" w:color="000000" w:fill="000000"/>
        </w:rPr>
        <w:t xml:space="preserve">  </w:t>
      </w:r>
      <w:r w:rsidR="00F66C57" w:rsidRPr="00D7057C">
        <w:rPr>
          <w:rFonts w:ascii="Times New Roman" w:eastAsia="Times New Roman" w:hAnsi="Times New Roman" w:cs="Times New Roman"/>
          <w:snapToGrid w:val="0"/>
          <w:color w:val="000000"/>
          <w:w w:val="0"/>
          <w:sz w:val="10"/>
          <w:szCs w:val="10"/>
          <w:u w:color="000000"/>
          <w:bdr w:val="none" w:sz="0" w:space="0" w:color="000000"/>
          <w:shd w:val="clear" w:color="000000" w:fill="000000"/>
        </w:rPr>
        <w:t xml:space="preserve"> </w:t>
      </w:r>
    </w:p>
    <w:p w:rsidR="00D7057C" w:rsidRPr="00D7057C" w:rsidRDefault="00D7057C" w:rsidP="00411A8C">
      <w:pPr>
        <w:pStyle w:val="Sansinterligne"/>
        <w:jc w:val="center"/>
        <w:rPr>
          <w:b/>
          <w:sz w:val="16"/>
          <w:szCs w:val="16"/>
        </w:rPr>
      </w:pPr>
    </w:p>
    <w:p w:rsidR="00CC752B" w:rsidRDefault="00742A7F" w:rsidP="00D7057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42A7F">
        <w:rPr>
          <w:b/>
          <w:sz w:val="28"/>
          <w:szCs w:val="28"/>
        </w:rPr>
        <w:t xml:space="preserve">REVEILLON </w:t>
      </w:r>
      <w:r w:rsidR="003A274E">
        <w:rPr>
          <w:b/>
          <w:sz w:val="28"/>
          <w:szCs w:val="28"/>
        </w:rPr>
        <w:t>à</w:t>
      </w:r>
      <w:r w:rsidRPr="00742A7F">
        <w:rPr>
          <w:b/>
          <w:sz w:val="28"/>
          <w:szCs w:val="28"/>
        </w:rPr>
        <w:t xml:space="preserve"> SHANGHAI</w:t>
      </w:r>
      <w:r w:rsidR="000861A3">
        <w:rPr>
          <w:b/>
          <w:sz w:val="28"/>
          <w:szCs w:val="28"/>
        </w:rPr>
        <w:t xml:space="preserve"> </w:t>
      </w:r>
      <w:r w:rsidR="000861A3" w:rsidRPr="000861A3">
        <w:rPr>
          <w:b/>
          <w:sz w:val="24"/>
          <w:szCs w:val="24"/>
        </w:rPr>
        <w:t>ou</w:t>
      </w:r>
      <w:r w:rsidR="000861A3">
        <w:rPr>
          <w:b/>
          <w:sz w:val="28"/>
          <w:szCs w:val="28"/>
        </w:rPr>
        <w:t xml:space="preserve"> PEKIN </w:t>
      </w:r>
    </w:p>
    <w:p w:rsidR="003A274E" w:rsidRDefault="003A274E" w:rsidP="00D7057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A274E">
        <w:rPr>
          <w:b/>
        </w:rPr>
        <w:t>Du 27 décembre au 3 janvier 2015</w:t>
      </w:r>
    </w:p>
    <w:p w:rsidR="00CC752B" w:rsidRPr="00742A7F" w:rsidRDefault="003A274E" w:rsidP="00D7057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</w:rPr>
        <w:t xml:space="preserve">1 250 € </w:t>
      </w:r>
      <w:r w:rsidR="00004DD7">
        <w:rPr>
          <w:b/>
        </w:rPr>
        <w:t xml:space="preserve"> </w:t>
      </w:r>
      <w:r w:rsidR="00004DD7" w:rsidRPr="00004DD7">
        <w:rPr>
          <w:b/>
          <w:sz w:val="20"/>
          <w:szCs w:val="20"/>
        </w:rPr>
        <w:t>(organisé par notre voyagiste)</w:t>
      </w:r>
      <w:bookmarkStart w:id="0" w:name="_GoBack"/>
      <w:bookmarkEnd w:id="0"/>
    </w:p>
    <w:p w:rsidR="00CC752B" w:rsidRDefault="00004DD7" w:rsidP="00D7057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2000250" cy="1847850"/>
            <wp:effectExtent l="19050" t="0" r="0" b="0"/>
            <wp:docPr id="39" name="Image 21" descr="C:\Documents and Settings\Utilisateur1\Mes documents\Mes images\shang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tilisateur1\Mes documents\Mes images\shangha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fr-FR"/>
        </w:rPr>
        <w:drawing>
          <wp:inline distT="0" distB="0" distL="0" distR="0">
            <wp:extent cx="2162175" cy="1847850"/>
            <wp:effectExtent l="19050" t="0" r="9525" b="0"/>
            <wp:docPr id="40" name="Image 22" descr="C:\Documents and Settings\Utilisateur1\Mes documents\Mes images\suzho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tilisateur1\Mes documents\Mes images\suzhou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fr-FR"/>
        </w:rPr>
        <w:drawing>
          <wp:inline distT="0" distB="0" distL="0" distR="0">
            <wp:extent cx="2190750" cy="1847850"/>
            <wp:effectExtent l="19050" t="0" r="0" b="0"/>
            <wp:docPr id="41" name="Image 23" descr="C:\Documents and Settings\Utilisateur1\Mes documents\Mes images\suzh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tilisateur1\Mes documents\Mes images\suzho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52B" w:rsidRPr="00D7057C" w:rsidRDefault="00CC752B" w:rsidP="00D7057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D7057C" w:rsidRPr="00D7057C" w:rsidRDefault="00D7057C" w:rsidP="00411A8C">
      <w:pPr>
        <w:pStyle w:val="Sansinterligne"/>
        <w:jc w:val="center"/>
        <w:rPr>
          <w:b/>
          <w:sz w:val="16"/>
          <w:szCs w:val="16"/>
        </w:rPr>
      </w:pPr>
    </w:p>
    <w:p w:rsidR="00411A8C" w:rsidRDefault="00411A8C" w:rsidP="00004DD7">
      <w:pPr>
        <w:pStyle w:val="Sansinterligne"/>
        <w:jc w:val="center"/>
      </w:pPr>
      <w:r>
        <w:t xml:space="preserve">AFCM - </w:t>
      </w:r>
      <w:r w:rsidRPr="00075A3C">
        <w:t>9, Avenue Victor Hugo  56000 VANNES</w:t>
      </w:r>
      <w:r>
        <w:t xml:space="preserve"> </w:t>
      </w:r>
      <w:r w:rsidRPr="00075A3C">
        <w:t>- Tél. 02.97.63.</w:t>
      </w:r>
      <w:r>
        <w:t>94.80</w:t>
      </w:r>
      <w:r w:rsidRPr="00075A3C">
        <w:t xml:space="preserve"> - Site : </w:t>
      </w:r>
      <w:hyperlink r:id="rId16" w:history="1">
        <w:r w:rsidRPr="00075A3C">
          <w:rPr>
            <w:rStyle w:val="Lienhypertexte"/>
            <w:sz w:val="20"/>
            <w:szCs w:val="20"/>
          </w:rPr>
          <w:t>www.afc56.asso.fr</w:t>
        </w:r>
      </w:hyperlink>
      <w:r w:rsidRPr="00075A3C">
        <w:t xml:space="preserve"> </w:t>
      </w:r>
      <w:r>
        <w:t>–</w:t>
      </w:r>
    </w:p>
    <w:p w:rsidR="009C2457" w:rsidRDefault="00411A8C" w:rsidP="00004DD7">
      <w:pPr>
        <w:pStyle w:val="Sansinterligne"/>
        <w:jc w:val="center"/>
      </w:pPr>
      <w:r>
        <w:t>courriel : as</w:t>
      </w:r>
      <w:r w:rsidRPr="00075A3C">
        <w:t xml:space="preserve">so.francochinoise56@wanadoo.fr  </w:t>
      </w:r>
      <w:r>
        <w:t xml:space="preserve"> - </w:t>
      </w:r>
      <w:r w:rsidRPr="00075A3C">
        <w:t>Conseiller technique Licence 075020041</w:t>
      </w:r>
    </w:p>
    <w:sectPr w:rsidR="009C2457" w:rsidSect="00DA16A5">
      <w:headerReference w:type="default" r:id="rId17"/>
      <w:pgSz w:w="11906" w:h="16838"/>
      <w:pgMar w:top="720" w:right="720" w:bottom="567" w:left="720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26" w:rsidRDefault="00510826" w:rsidP="000861A3">
      <w:pPr>
        <w:spacing w:after="0" w:line="240" w:lineRule="auto"/>
      </w:pPr>
      <w:r>
        <w:separator/>
      </w:r>
    </w:p>
  </w:endnote>
  <w:endnote w:type="continuationSeparator" w:id="0">
    <w:p w:rsidR="00510826" w:rsidRDefault="00510826" w:rsidP="0008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26" w:rsidRDefault="00510826" w:rsidP="000861A3">
      <w:pPr>
        <w:spacing w:after="0" w:line="240" w:lineRule="auto"/>
      </w:pPr>
      <w:r>
        <w:separator/>
      </w:r>
    </w:p>
  </w:footnote>
  <w:footnote w:type="continuationSeparator" w:id="0">
    <w:p w:rsidR="00510826" w:rsidRDefault="00510826" w:rsidP="0008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A3" w:rsidRDefault="000861A3">
    <w:pPr>
      <w:pStyle w:val="En-tte"/>
    </w:pPr>
    <w: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1A8C"/>
    <w:rsid w:val="00004DD7"/>
    <w:rsid w:val="00025523"/>
    <w:rsid w:val="000861A3"/>
    <w:rsid w:val="00091903"/>
    <w:rsid w:val="00167906"/>
    <w:rsid w:val="001F21A5"/>
    <w:rsid w:val="0027774C"/>
    <w:rsid w:val="002D0DAC"/>
    <w:rsid w:val="00391181"/>
    <w:rsid w:val="003A274E"/>
    <w:rsid w:val="00411A8C"/>
    <w:rsid w:val="00510826"/>
    <w:rsid w:val="00556166"/>
    <w:rsid w:val="005A6255"/>
    <w:rsid w:val="006A621F"/>
    <w:rsid w:val="00730313"/>
    <w:rsid w:val="00742A7F"/>
    <w:rsid w:val="007503FE"/>
    <w:rsid w:val="007B3876"/>
    <w:rsid w:val="008873FE"/>
    <w:rsid w:val="008D1F2E"/>
    <w:rsid w:val="008E3070"/>
    <w:rsid w:val="009C2457"/>
    <w:rsid w:val="009E0C25"/>
    <w:rsid w:val="00A30CA5"/>
    <w:rsid w:val="00AD5D61"/>
    <w:rsid w:val="00C41AEB"/>
    <w:rsid w:val="00C75161"/>
    <w:rsid w:val="00CC752B"/>
    <w:rsid w:val="00D7057C"/>
    <w:rsid w:val="00DA16A5"/>
    <w:rsid w:val="00E262AE"/>
    <w:rsid w:val="00EA5248"/>
    <w:rsid w:val="00F151E6"/>
    <w:rsid w:val="00F278F9"/>
    <w:rsid w:val="00F66C57"/>
    <w:rsid w:val="00F7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1A8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11A8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A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1A3"/>
  </w:style>
  <w:style w:type="paragraph" w:styleId="Pieddepage">
    <w:name w:val="footer"/>
    <w:basedOn w:val="Normal"/>
    <w:link w:val="PieddepageCar"/>
    <w:uiPriority w:val="99"/>
    <w:unhideWhenUsed/>
    <w:rsid w:val="0008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afc56.asso.fr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MONNIER</cp:lastModifiedBy>
  <cp:revision>2</cp:revision>
  <cp:lastPrinted>2014-08-19T13:32:00Z</cp:lastPrinted>
  <dcterms:created xsi:type="dcterms:W3CDTF">2014-08-25T17:44:00Z</dcterms:created>
  <dcterms:modified xsi:type="dcterms:W3CDTF">2014-08-25T17:44:00Z</dcterms:modified>
</cp:coreProperties>
</file>